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rFonts w:ascii="Arial" w:cs="Arial" w:hAnsi="Arial" w:eastAsia="Arial"/>
          <w:sz w:val="20"/>
          <w:szCs w:val="20"/>
          <w:u w:color="000000"/>
        </w:rPr>
      </w:pPr>
      <w:r>
        <w:rPr>
          <w:rFonts w:ascii="Arial" w:hAnsi="Arial"/>
          <w:b w:val="1"/>
          <w:bCs w:val="1"/>
          <w:sz w:val="20"/>
          <w:szCs w:val="20"/>
          <w:u w:color="000000"/>
          <w:rtl w:val="0"/>
          <w:lang w:val="en-US"/>
        </w:rPr>
        <w:t>Chris Meehan</w:t>
      </w:r>
      <w:r>
        <w:rPr>
          <w:rFonts w:ascii="Arial" w:cs="Arial" w:hAnsi="Arial" w:eastAsia="Arial"/>
          <w:sz w:val="20"/>
          <w:szCs w:val="20"/>
          <w:u w:color="000000"/>
        </w:rPr>
        <w:br w:type="textWrapping"/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chris@chris10meehan.com </w:t>
      </w:r>
      <w:r>
        <w:rPr>
          <w:rFonts w:ascii="Arial" w:cs="Arial" w:hAnsi="Arial" w:eastAsia="Arial"/>
          <w:sz w:val="20"/>
          <w:szCs w:val="20"/>
          <w:u w:color="000000"/>
        </w:rPr>
        <w:br w:type="textWrapping"/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720-319-7623 (O)</w:t>
      </w:r>
    </w:p>
    <w:p>
      <w:pPr>
        <w:pStyle w:val="Body A"/>
        <w:rPr>
          <w:rFonts w:ascii="Arial" w:cs="Arial" w:hAnsi="Arial" w:eastAsia="Arial"/>
          <w:sz w:val="20"/>
          <w:szCs w:val="20"/>
          <w:u w:color="000000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202-277-9261 (C)</w:t>
      </w:r>
    </w:p>
    <w:p>
      <w:pPr>
        <w:pStyle w:val="Body A"/>
        <w:rPr>
          <w:rFonts w:ascii="Arial" w:cs="Arial" w:hAnsi="Arial" w:eastAsia="Arial"/>
          <w:sz w:val="20"/>
          <w:szCs w:val="20"/>
          <w:u w:color="000000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101 W. Irvington Place, Apt. 3</w:t>
      </w:r>
    </w:p>
    <w:p>
      <w:pPr>
        <w:pStyle w:val="Body A"/>
        <w:rPr>
          <w:rFonts w:ascii="Arial" w:cs="Arial" w:hAnsi="Arial" w:eastAsia="Arial"/>
          <w:sz w:val="20"/>
          <w:szCs w:val="20"/>
          <w:u w:color="000000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Denver, CO 80223 </w:t>
      </w:r>
    </w:p>
    <w:p>
      <w:pPr>
        <w:pStyle w:val="Body A"/>
        <w:rPr>
          <w:rFonts w:ascii="Arial" w:cs="Arial" w:hAnsi="Arial" w:eastAsia="Arial"/>
          <w:sz w:val="20"/>
          <w:szCs w:val="20"/>
          <w:u w:color="000000"/>
        </w:rPr>
      </w:pPr>
    </w:p>
    <w:p>
      <w:pPr>
        <w:pStyle w:val="Heading"/>
        <w:rPr>
          <w:rFonts w:ascii="Arial" w:cs="Arial" w:hAnsi="Arial" w:eastAsia="Arial"/>
          <w:sz w:val="20"/>
          <w:szCs w:val="20"/>
          <w:u w:color="000000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Summary of Skills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Author of </w:t>
      </w:r>
      <w:r>
        <w:rPr>
          <w:rFonts w:ascii="Arial" w:hAnsi="Arial" w:hint="default"/>
          <w:sz w:val="20"/>
          <w:szCs w:val="20"/>
          <w:u w:color="000000"/>
          <w:rtl w:val="0"/>
          <w:lang w:val="en-US"/>
        </w:rPr>
        <w:t>“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Climbing Colorado</w:t>
      </w:r>
      <w:r>
        <w:rPr>
          <w:rFonts w:ascii="Arial" w:hAnsi="Arial" w:hint="default"/>
          <w:sz w:val="20"/>
          <w:szCs w:val="20"/>
          <w:u w:color="000000"/>
          <w:rtl w:val="0"/>
          <w:lang w:val="en-US"/>
        </w:rPr>
        <w:t>’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s Fourteeners</w:t>
      </w:r>
      <w:r>
        <w:rPr>
          <w:rFonts w:ascii="Arial" w:hAnsi="Arial" w:hint="default"/>
          <w:sz w:val="20"/>
          <w:szCs w:val="20"/>
          <w:u w:color="00000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u w:color="000000"/>
          <w:rtl w:val="0"/>
          <w:lang w:val="en-US"/>
        </w:rPr>
        <w:t>“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Best Outdoor Adventures on the Colorado Front Range,</w:t>
      </w:r>
      <w:r>
        <w:rPr>
          <w:rFonts w:ascii="Arial" w:hAnsi="Arial" w:hint="default"/>
          <w:sz w:val="20"/>
          <w:szCs w:val="20"/>
          <w:u w:color="00000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both Falcon Guide books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More than tw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o decades of writing, reporting and editing experience with progressive responsibilities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Developer of new products: newsletters, e-newsletters, marketing materials, and more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Creator of compelling print content, communications materials and SEO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-optimized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 web content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Editing to the standards of </w:t>
      </w:r>
      <w:r>
        <w:rPr>
          <w:rFonts w:ascii="Arial" w:hAnsi="Arial"/>
          <w:i w:val="1"/>
          <w:iCs w:val="1"/>
          <w:sz w:val="20"/>
          <w:szCs w:val="20"/>
          <w:u w:color="000000"/>
          <w:rtl w:val="0"/>
          <w:lang w:val="en-US"/>
        </w:rPr>
        <w:t xml:space="preserve">The Chicago Manual of Style 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or </w:t>
      </w:r>
      <w:r>
        <w:rPr>
          <w:rFonts w:ascii="Arial" w:hAnsi="Arial"/>
          <w:i w:val="1"/>
          <w:iCs w:val="1"/>
          <w:sz w:val="20"/>
          <w:szCs w:val="20"/>
          <w:u w:color="000000"/>
          <w:rtl w:val="0"/>
          <w:lang w:val="en-US"/>
        </w:rPr>
        <w:t>The AP Stylebook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Competent using multiple CMS systems including WordPress, Joomla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,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 custom CMS solutions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,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 and social media including Facebook, Instagram, Pinterest, Twitter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,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 and more</w: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u w:color="000000"/>
          <w:rtl w:val="0"/>
          <w:lang w:val="en-US"/>
        </w:rPr>
        <w:t>Familiar with Adobe Creative and Microsoft Office Suites, Microsoft Access, and other publishing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,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 and Web content programs on Mac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>, IOS,</w:t>
      </w:r>
      <w:r>
        <w:rPr>
          <w:rFonts w:ascii="Arial" w:hAnsi="Arial"/>
          <w:sz w:val="20"/>
          <w:szCs w:val="20"/>
          <w:u w:color="000000"/>
          <w:rtl w:val="0"/>
          <w:lang w:val="en-US"/>
        </w:rPr>
        <w:t xml:space="preserve"> and PC operating systems. Uses SEO tools including SEMrush and Hootsuite</w:t>
      </w:r>
    </w:p>
    <w:p>
      <w:pPr>
        <w:pStyle w:val="Body B"/>
        <w:widowControl w:val="0"/>
        <w:rPr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ody B"/>
        <w:widowControl w:val="0"/>
        <w:rPr>
          <w:rFonts w:ascii="Arial" w:cs="Arial" w:hAnsi="Arial" w:eastAsia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Experience</w:t>
      </w:r>
    </w:p>
    <w:p>
      <w:pPr>
        <w:pStyle w:val="Body"/>
        <w:rPr>
          <w:rStyle w:val="None"/>
          <w:rFonts w:ascii="Arial" w:cs="Arial" w:hAnsi="Arial" w:eastAsia="Arial"/>
          <w:i w:val="1"/>
          <w:iCs w:val="1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Freelance Editor, Writer, Denver, CO November 2009-Current </w:t>
      </w:r>
      <w:r>
        <w:rPr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Accomplishments: Authored adventure guidebooks with internationally respected publisher. </w:t>
      </w:r>
      <w:r>
        <w:rPr>
          <w:rFonts w:ascii="Arial" w:hAnsi="Arial"/>
          <w:sz w:val="20"/>
          <w:szCs w:val="20"/>
          <w:rtl w:val="0"/>
          <w:lang w:val="en-US"/>
          <w14:textOutline w14:w="12700" w14:cap="flat">
            <w14:noFill/>
            <w14:miter w14:lim="400000"/>
          </w14:textOutline>
        </w:rPr>
        <w:t xml:space="preserve">Regular contributor to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"https://www.backpacker.com/byline/chris-meehan/"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Backpacker</w:t>
      </w:r>
      <w:r>
        <w:rPr/>
        <w:fldChar w:fldCharType="end" w:fldLock="0"/>
      </w:r>
      <w:r>
        <w:rPr>
          <w:rStyle w:val="None"/>
          <w:rFonts w:ascii="Arial" w:hAnsi="Arial"/>
          <w:i w:val="1"/>
          <w:iCs w:val="1"/>
          <w:sz w:val="20"/>
          <w:szCs w:val="2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"https://www.popularmechanics.com/author/238743/Chris-Meehan/"</w:instrText>
      </w:r>
      <w:r>
        <w:rPr>
          <w:rStyle w:val="Hyperlink.0"/>
        </w:rPr>
        <w:fldChar w:fldCharType="separate" w:fldLock="0"/>
      </w:r>
      <w:bookmarkStart w:name="_gphbl64jyo2t" w:id="0"/>
      <w:r>
        <w:rPr>
          <w:rStyle w:val="Hyperlink.0"/>
          <w:rtl w:val="0"/>
        </w:rPr>
        <w:t>Popular Mechanics</w:t>
      </w:r>
      <w:r>
        <w:rPr/>
        <w:fldChar w:fldCharType="end" w:fldLock="0"/>
      </w:r>
      <w:r>
        <w:rPr>
          <w:rStyle w:val="None"/>
          <w:rFonts w:ascii="Arial" w:hAnsi="Arial"/>
          <w:i w:val="1"/>
          <w:iCs w:val="1"/>
          <w:sz w:val="20"/>
          <w:szCs w:val="20"/>
          <w:rtl w:val="0"/>
          <w:lang w:val="en-US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"https://www.bicycling.com/author/238743/Chris-Meehan/"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Bicycling</w:t>
      </w:r>
      <w:r>
        <w:rPr/>
        <w:fldChar w:fldCharType="end" w:fldLock="0"/>
      </w:r>
      <w:r>
        <w:rPr>
          <w:rStyle w:val="None"/>
          <w:rFonts w:ascii="Arial" w:hAnsi="Arial"/>
          <w:i w:val="1"/>
          <w:iCs w:val="1"/>
          <w:sz w:val="20"/>
          <w:szCs w:val="20"/>
          <w:rtl w:val="0"/>
          <w:lang w:val="en-US"/>
        </w:rPr>
        <w:t>,</w:t>
      </w:r>
      <w:bookmarkEnd w:id="0"/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"https://www.treelinereview.com/gearreviews?author=5cdb3313eef1a1533548301e"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Treeline Review</w:t>
      </w:r>
      <w:r>
        <w:rPr/>
        <w:fldChar w:fldCharType="end" w:fldLock="0"/>
      </w:r>
      <w:r>
        <w:rPr>
          <w:rStyle w:val="None"/>
          <w:rFonts w:ascii="Arial" w:hAnsi="Arial"/>
          <w:i w:val="1"/>
          <w:iCs w:val="1"/>
          <w:sz w:val="20"/>
          <w:szCs w:val="20"/>
          <w:rtl w:val="0"/>
          <w:lang w:val="en-US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"https://companyweek.sustainment.com/article/author/chris_meehan/"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Company Week</w:t>
      </w:r>
      <w:r>
        <w:rPr/>
        <w:fldChar w:fldCharType="end" w:fldLock="0"/>
      </w:r>
      <w:r>
        <w:rPr>
          <w:rStyle w:val="None"/>
          <w:rFonts w:ascii="Arial" w:hAnsi="Arial"/>
          <w:i w:val="1"/>
          <w:iCs w:val="1"/>
          <w:sz w:val="20"/>
          <w:szCs w:val="2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"https://recurrent.io/our-brands/"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Recurrent Ventures</w:t>
      </w:r>
      <w:r>
        <w:rPr/>
        <w:fldChar w:fldCharType="end" w:fldLock="0"/>
      </w:r>
      <w:r>
        <w:rPr>
          <w:rStyle w:val="None"/>
          <w:rFonts w:ascii="Arial" w:hAnsi="Arial"/>
          <w:i w:val="1"/>
          <w:iCs w:val="1"/>
          <w:sz w:val="20"/>
          <w:szCs w:val="2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"https://www.5280.com/byline/chris-meehan/"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5280</w:t>
      </w:r>
      <w:r>
        <w:rPr/>
        <w:fldChar w:fldCharType="end" w:fldLock="0"/>
      </w:r>
      <w:r>
        <w:rPr>
          <w:rStyle w:val="None"/>
          <w:rFonts w:ascii="Arial" w:hAnsi="Arial"/>
          <w:sz w:val="20"/>
          <w:szCs w:val="20"/>
          <w:rtl w:val="0"/>
          <w:lang w:val="en-US"/>
          <w14:textOutline w14:w="12700" w14:cap="flat">
            <w14:noFill/>
            <w14:miter w14:lim="400000"/>
          </w14:textOutline>
        </w:rPr>
        <w:t xml:space="preserve">, </w:t>
      </w:r>
      <w:r>
        <w:rPr>
          <w:rStyle w:val="None"/>
          <w:rFonts w:ascii="Arial" w:hAnsi="Arial"/>
          <w:sz w:val="20"/>
          <w:szCs w:val="20"/>
          <w:rtl w:val="0"/>
          <w:lang w:val="en-US"/>
          <w14:textOutline w14:w="12700" w14:cap="flat">
            <w14:noFill/>
            <w14:miter w14:lim="400000"/>
          </w14:textOutline>
        </w:rPr>
        <w:t>and other media outlets.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Quickly established client list and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public relations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contacts across a wide variety of industries and topics, primarily covering the outdoors and sustainability issues. Feature writer. Reported on sustainability, renewable energy, outdoors, social issues, entrepreneurship, breweries, distillers, manufacturers, innovators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other subjects. Wrote magazine articles, served as a copywriter and ghostwriter, covered daily and weekly news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manag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ing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concurrent deadlines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for multiple clients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Helped businesses establish their presence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created marketing materials, and provided SEO services.</w:t>
      </w:r>
    </w:p>
    <w:p>
      <w:pPr>
        <w:pStyle w:val="Body B"/>
        <w:widowControl w:val="0"/>
        <w:rPr>
          <w:rStyle w:val="None"/>
          <w:rFonts w:ascii="Arial" w:cs="Arial" w:hAnsi="Arial" w:eastAsia="Arial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ody A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Executive Ed</w:t>
      </w:r>
      <w:r>
        <w:rPr>
          <w:rStyle w:val="None"/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itor,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"http://www.solarreviews.com"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SolarReviews</w:t>
      </w:r>
      <w:r>
        <w:rPr/>
        <w:fldChar w:fldCharType="end" w:fldLock="0"/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Denver, CO March 2013-October 2019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Accomplishments: Wrote daily solar news articles covering the international solar industry. Chiefly focussed on US residential solar market. Wrote SEO content for site, press releases and managed numerous writers. </w:t>
      </w:r>
    </w:p>
    <w:p>
      <w:pPr>
        <w:pStyle w:val="Body B"/>
        <w:widowControl w:val="0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ody B"/>
        <w:widowControl w:val="0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Assistant </w:t>
      </w:r>
      <w:r>
        <w:rPr>
          <w:rStyle w:val="None"/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‘</w:t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Get Out the Vote</w:t>
      </w:r>
      <w:r>
        <w:rPr>
          <w:rStyle w:val="None"/>
          <w:rFonts w:ascii="Arial" w:hAnsi="Arial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’ </w:t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Campaign Director,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"http://www.fieldworks.com"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Fieldworks</w:t>
      </w:r>
      <w:r>
        <w:rPr/>
        <w:fldChar w:fldCharType="end" w:fldLock="0"/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OR October 2010-November 2010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Accomplishments:</w:t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Worked with team of organizers to coordinate a grassroots campaign to support winning candidates and conservation ballot measures. Managed team of canvassers, including hiring, dismissals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promotions. Maintained and records with daily reporting, provided onsite help and problem-solving as needed. </w:t>
      </w:r>
    </w:p>
    <w:p>
      <w:pPr>
        <w:pStyle w:val="Body B"/>
        <w:widowControl w:val="0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ody B"/>
        <w:widowControl w:val="0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Legislative Fellowship,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"http://www.ourcolorado.org"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Colorado Environmental Coalition</w:t>
      </w:r>
      <w:r>
        <w:rPr/>
        <w:fldChar w:fldCharType="end" w:fldLock="0"/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Denver, CO September 2009-May 2010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Accomplishments: Lobbied for conservation legislation. Developed fact sheets to help pass state legislation. Tracked legislation. Wrote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website content and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updated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ebsite. Participated in planning meetings. Coordinated volunteer efforts.</w:t>
      </w:r>
    </w:p>
    <w:p>
      <w:pPr>
        <w:pStyle w:val="Body B"/>
        <w:widowControl w:val="0"/>
        <w:rPr>
          <w:rStyle w:val="None"/>
          <w:rFonts w:ascii="Arial" w:cs="Arial" w:hAnsi="Arial" w:eastAsia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ody B"/>
        <w:widowControl w:val="0"/>
        <w:rPr>
          <w:rStyle w:val="None"/>
          <w:rFonts w:ascii="Arial" w:cs="Arial" w:hAnsi="Arial" w:eastAsia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Managing Editor,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"http://www.aishealth.com"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Atlantic Information Services, Inc.</w:t>
      </w:r>
      <w:r>
        <w:rPr/>
        <w:fldChar w:fldCharType="end" w:fldLock="0"/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Washington, DC January 2004 to January 2010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Accomplishments: Managing Editor of </w:t>
      </w:r>
      <w:r>
        <w:rPr>
          <w:rStyle w:val="None"/>
          <w:rFonts w:ascii="Arial" w:hAnsi="Arial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The Business of College and University Sustainability,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 business resource covering the universe of sustainability initiatives higher education institutions. Created marketing materials, editorial calendars, contact lists, identified target audience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developed content. Editor of </w:t>
      </w:r>
      <w:r>
        <w:rPr>
          <w:rStyle w:val="None"/>
          <w:rFonts w:ascii="Arial" w:hAnsi="Arial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The AIS Report on Blue Cross and Blue Shields Plans, 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planned issues, assigned, wrote and edited stories. Wrote and edited additional newsletters, e-newsletters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Web content. Developed, </w:t>
      </w:r>
      <w:r>
        <w:rPr>
          <w:rStyle w:val="None"/>
          <w:rFonts w:ascii="Arial" w:hAnsi="Arial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Medicare Disease Management Looseleaf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product. Produced original charts, tables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and graphs for related content. </w:t>
      </w:r>
    </w:p>
    <w:p>
      <w:pPr>
        <w:pStyle w:val="Body A"/>
        <w:rPr>
          <w:rStyle w:val="None"/>
          <w:rFonts w:ascii="Arial" w:cs="Arial" w:hAnsi="Arial" w:eastAsia="Arial"/>
          <w:b w:val="1"/>
          <w:bCs w:val="1"/>
          <w:sz w:val="20"/>
          <w:szCs w:val="20"/>
          <w:u w:color="000000"/>
        </w:rPr>
      </w:pPr>
    </w:p>
    <w:p>
      <w:pPr>
        <w:pStyle w:val="Body A"/>
        <w:rPr>
          <w:rStyle w:val="None"/>
          <w:rFonts w:ascii="Arial" w:cs="Arial" w:hAnsi="Arial" w:eastAsia="Arial"/>
          <w:sz w:val="20"/>
          <w:szCs w:val="20"/>
          <w:u w:color="000000"/>
        </w:rPr>
      </w:pPr>
      <w:r>
        <w:rPr>
          <w:rStyle w:val="None"/>
          <w:rFonts w:ascii="Arial" w:hAnsi="Arial"/>
          <w:b w:val="1"/>
          <w:bCs w:val="1"/>
          <w:sz w:val="20"/>
          <w:szCs w:val="20"/>
          <w:u w:color="000000"/>
          <w:rtl w:val="0"/>
          <w:lang w:val="en-US"/>
        </w:rPr>
        <w:t>Education</w:t>
      </w:r>
    </w:p>
    <w:p>
      <w:pPr>
        <w:pStyle w:val="Body B"/>
        <w:widowControl w:val="0"/>
      </w:pPr>
      <w:r>
        <w:rPr>
          <w:rStyle w:val="None"/>
          <w:rFonts w:ascii="Arial" w:hAnsi="Arial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Bachelor of Arts in English, Creative Writing Concentration. Environmental Affairs Certificate, Theater Minor. Colorado State University, Fort Collins, CO May 2002.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9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 A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i w:val="1"/>
      <w:iCs w:val="1"/>
      <w:outline w:val="0"/>
      <w:color w:val="0000ff"/>
      <w:sz w:val="20"/>
      <w:szCs w:val="20"/>
      <w:u w:val="single" w:color="0000ff"/>
      <w:lang w:val="en-US"/>
      <w14:textFill>
        <w14:solidFill>
          <w14:srgbClr w14:val="0000FF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Link"/>
    <w:next w:val="Hyperlink.1"/>
    <w:rPr>
      <w:rFonts w:ascii="Arial" w:cs="Arial" w:hAnsi="Arial" w:eastAsia="Arial"/>
      <w:i w:val="1"/>
      <w:iCs w:val="1"/>
      <w:sz w:val="20"/>
      <w:szCs w:val="20"/>
    </w:rPr>
  </w:style>
  <w:style w:type="character" w:styleId="Hyperlink.2">
    <w:name w:val="Hyperlink.2"/>
    <w:basedOn w:val="Link"/>
    <w:next w:val="Hyperlink.2"/>
    <w:rPr>
      <w:rFonts w:ascii="Arial" w:cs="Arial" w:hAnsi="Arial" w:eastAsia="Arial"/>
      <w:b w:val="1"/>
      <w:bCs w:val="1"/>
      <w:sz w:val="20"/>
      <w:szCs w:val="20"/>
    </w:rPr>
  </w:style>
  <w:style w:type="character" w:styleId="Hyperlink.3">
    <w:name w:val="Hyperlink.3"/>
    <w:basedOn w:val="None"/>
    <w:next w:val="Hyperlink.3"/>
    <w:rPr>
      <w:rFonts w:ascii="Arial" w:cs="Arial" w:hAnsi="Arial" w:eastAsia="Arial"/>
      <w:b w:val="1"/>
      <w:bCs w:val="1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0"/>
      <w:szCs w:val="20"/>
      <w:u w:val="single" w:color="0000ff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